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1538" w14:textId="77777777" w:rsidR="00F702BF" w:rsidRDefault="00F702BF"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bookmarkStart w:id="0" w:name="__UnoMark__34_123690548"/>
      <w:bookmarkEnd w:id="0"/>
    </w:p>
    <w:p w14:paraId="05B3C456" w14:textId="0C70CE25"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r w:rsidRPr="00755FB0">
        <w:rPr>
          <w:rFonts w:asciiTheme="minorHAnsi" w:eastAsiaTheme="minorHAnsi" w:hAnsiTheme="minorHAnsi" w:cstheme="minorHAnsi"/>
          <w:b/>
          <w:bCs/>
          <w:kern w:val="0"/>
          <w:sz w:val="24"/>
          <w:lang w:eastAsia="en-US" w:bidi="ar-SA"/>
        </w:rPr>
        <w:t>TEST DE EVALUACIÓN DE LA PERSPECTIVA DE GÉNERO EN EL CONTENIDO DE UNA CAMPAÑA PUBLICITARIA INSTITUCIONAL</w:t>
      </w:r>
    </w:p>
    <w:p w14:paraId="5C7FCE50"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p>
    <w:p w14:paraId="2E1AC04F" w14:textId="49AE90D4"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r w:rsidRPr="00755FB0">
        <w:rPr>
          <w:rFonts w:asciiTheme="minorHAnsi" w:eastAsiaTheme="minorHAnsi" w:hAnsiTheme="minorHAnsi" w:cstheme="minorHAnsi"/>
          <w:b/>
          <w:bCs/>
          <w:kern w:val="0"/>
          <w:sz w:val="24"/>
          <w:lang w:eastAsia="en-US" w:bidi="ar-SA"/>
        </w:rPr>
        <w:t>Sobre el papel de las mujeres y los hombres:</w:t>
      </w:r>
    </w:p>
    <w:p w14:paraId="53506A18" w14:textId="2911D58A"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¿Retrata la diversidad de funciones que cumplen las mujeres y los hombres dentro de la sociedad?</w:t>
      </w:r>
    </w:p>
    <w:p w14:paraId="4F02FAED" w14:textId="77777777" w:rsidR="00755FB0" w:rsidRPr="00755FB0" w:rsidRDefault="00755FB0" w:rsidP="00755FB0">
      <w:pPr>
        <w:suppressAutoHyphens w:val="0"/>
        <w:spacing w:line="259" w:lineRule="auto"/>
        <w:ind w:left="720"/>
        <w:contextualSpacing/>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0"/>
          <w:szCs w:val="20"/>
          <w:lang w:eastAsia="en-US" w:bidi="ar-SA"/>
        </w:rPr>
        <w:t xml:space="preserve">(La campaña publicitaria debe diversificar su contenido para hacer visibles a las mujeres como personas plenamente integradas en la sociedad actual y no con un papel determinado. De la misma manera, se debe representar a los hombres en ámbitos, funciones y con actitudes diversas, evitando ligar la masculinidad a valores como el poder, la competitividad o la agresividad). </w:t>
      </w:r>
    </w:p>
    <w:p w14:paraId="406138A1" w14:textId="77777777" w:rsidR="00755FB0" w:rsidRPr="00755FB0" w:rsidRDefault="00755FB0" w:rsidP="00755FB0">
      <w:pPr>
        <w:suppressAutoHyphens w:val="0"/>
        <w:spacing w:line="259" w:lineRule="auto"/>
        <w:ind w:left="720"/>
        <w:contextualSpacing/>
        <w:jc w:val="both"/>
        <w:textAlignment w:val="auto"/>
        <w:rPr>
          <w:rFonts w:asciiTheme="minorHAnsi" w:eastAsiaTheme="minorHAnsi" w:hAnsiTheme="minorHAnsi" w:cstheme="minorHAnsi"/>
          <w:kern w:val="0"/>
          <w:sz w:val="24"/>
          <w:lang w:eastAsia="en-US" w:bidi="ar-SA"/>
        </w:rPr>
      </w:pPr>
    </w:p>
    <w:p w14:paraId="6CC64CDB" w14:textId="2C39D1BF"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¿Mujeres y hombres aparecen en la misma medida en el material (fotos, ejemplos, dibujos) en los mismos niveles jerárquicos y en papeles no estereotipados?</w:t>
      </w:r>
    </w:p>
    <w:p w14:paraId="0E7F5BA2" w14:textId="77777777" w:rsidR="00755FB0" w:rsidRPr="00755FB0" w:rsidRDefault="00755FB0" w:rsidP="00755FB0">
      <w:pPr>
        <w:suppressAutoHyphens w:val="0"/>
        <w:spacing w:line="259" w:lineRule="auto"/>
        <w:ind w:left="720"/>
        <w:contextualSpacing/>
        <w:jc w:val="both"/>
        <w:textAlignment w:val="auto"/>
        <w:rPr>
          <w:rFonts w:asciiTheme="minorHAnsi" w:eastAsiaTheme="minorHAnsi" w:hAnsiTheme="minorHAnsi" w:cstheme="minorHAnsi"/>
          <w:kern w:val="0"/>
          <w:sz w:val="24"/>
          <w:lang w:eastAsia="en-US" w:bidi="ar-SA"/>
        </w:rPr>
      </w:pPr>
    </w:p>
    <w:p w14:paraId="46EB02E2" w14:textId="41305238"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¿Muestra a las mujeres y los hombres en toda su diversidad, en las mismas profesiones, trabajos y posiciones, equiparando su grado de autoridad, rele</w:t>
      </w:r>
      <w:r w:rsidRPr="00755FB0">
        <w:rPr>
          <w:rFonts w:asciiTheme="minorHAnsi" w:eastAsiaTheme="minorHAnsi" w:hAnsiTheme="minorHAnsi" w:cstheme="minorHAnsi"/>
          <w:kern w:val="0"/>
          <w:sz w:val="24"/>
          <w:lang w:eastAsia="en-US" w:bidi="ar-SA"/>
        </w:rPr>
        <w:softHyphen/>
        <w:t xml:space="preserve">vancia social y poder? </w:t>
      </w:r>
    </w:p>
    <w:p w14:paraId="40DA784F" w14:textId="75CF1345" w:rsidR="00755FB0" w:rsidRPr="00755FB0" w:rsidRDefault="00755FB0" w:rsidP="00755FB0">
      <w:pPr>
        <w:suppressAutoHyphens w:val="0"/>
        <w:spacing w:line="259" w:lineRule="auto"/>
        <w:ind w:left="786"/>
        <w:contextualSpacing/>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0"/>
          <w:szCs w:val="20"/>
          <w:lang w:eastAsia="en-US" w:bidi="ar-SA"/>
        </w:rPr>
        <w:t>(Evitar las asimetrías como hombre médico/mujer enfermera, hombre con poder/ mujer como su secretaria, etc</w:t>
      </w:r>
      <w:r w:rsidR="00150A08">
        <w:rPr>
          <w:rFonts w:asciiTheme="minorHAnsi" w:eastAsiaTheme="minorHAnsi" w:hAnsiTheme="minorHAnsi" w:cstheme="minorHAnsi"/>
          <w:kern w:val="0"/>
          <w:sz w:val="20"/>
          <w:szCs w:val="20"/>
          <w:lang w:eastAsia="en-US" w:bidi="ar-SA"/>
        </w:rPr>
        <w:t>.</w:t>
      </w:r>
      <w:r w:rsidRPr="00755FB0">
        <w:rPr>
          <w:rFonts w:asciiTheme="minorHAnsi" w:eastAsiaTheme="minorHAnsi" w:hAnsiTheme="minorHAnsi" w:cstheme="minorHAnsi"/>
          <w:kern w:val="0"/>
          <w:sz w:val="20"/>
          <w:szCs w:val="20"/>
          <w:lang w:eastAsia="en-US" w:bidi="ar-SA"/>
        </w:rPr>
        <w:t>).</w:t>
      </w:r>
    </w:p>
    <w:p w14:paraId="1846513C" w14:textId="77777777" w:rsidR="00755FB0" w:rsidRPr="00755FB0" w:rsidRDefault="00755FB0" w:rsidP="00755FB0">
      <w:pPr>
        <w:suppressAutoHyphens w:val="0"/>
        <w:spacing w:line="259" w:lineRule="auto"/>
        <w:ind w:left="786"/>
        <w:contextualSpacing/>
        <w:jc w:val="both"/>
        <w:textAlignment w:val="auto"/>
        <w:rPr>
          <w:rFonts w:asciiTheme="minorHAnsi" w:eastAsiaTheme="minorHAnsi" w:hAnsiTheme="minorHAnsi" w:cstheme="minorHAnsi"/>
          <w:kern w:val="0"/>
          <w:sz w:val="24"/>
          <w:lang w:eastAsia="en-US" w:bidi="ar-SA"/>
        </w:rPr>
      </w:pPr>
    </w:p>
    <w:p w14:paraId="5CA718CD" w14:textId="2423319C"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¿Muestra a las mujeres y los hombres responsabilizándose de su autocuidado y del cuidado de otras personas, así como de la rea</w:t>
      </w:r>
      <w:r w:rsidRPr="00755FB0">
        <w:rPr>
          <w:rFonts w:asciiTheme="minorHAnsi" w:eastAsiaTheme="minorHAnsi" w:hAnsiTheme="minorHAnsi" w:cstheme="minorHAnsi"/>
          <w:kern w:val="0"/>
          <w:sz w:val="24"/>
          <w:lang w:eastAsia="en-US" w:bidi="ar-SA"/>
        </w:rPr>
        <w:softHyphen/>
        <w:t>lización de las actividades domésticas?</w:t>
      </w:r>
    </w:p>
    <w:p w14:paraId="116F5E8C" w14:textId="77777777" w:rsidR="00755FB0" w:rsidRPr="00755FB0" w:rsidRDefault="00755FB0" w:rsidP="00755FB0">
      <w:pPr>
        <w:suppressAutoHyphens w:val="0"/>
        <w:spacing w:line="259" w:lineRule="auto"/>
        <w:ind w:left="786"/>
        <w:contextualSpacing/>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0"/>
          <w:szCs w:val="20"/>
          <w:lang w:eastAsia="en-US" w:bidi="ar-SA"/>
        </w:rPr>
        <w:t>(Los hombres que aparecen realizan tareas de autocuidado, cuidado de otras personas, actividades domésticas, y muestran la necesidad de que haya una responsabilidad compartida).</w:t>
      </w:r>
    </w:p>
    <w:p w14:paraId="788ACDD0" w14:textId="77777777" w:rsidR="00755FB0" w:rsidRPr="00755FB0" w:rsidRDefault="00755FB0" w:rsidP="00755FB0">
      <w:pPr>
        <w:suppressAutoHyphens w:val="0"/>
        <w:spacing w:after="160" w:line="259" w:lineRule="auto"/>
        <w:ind w:left="720"/>
        <w:contextualSpacing/>
        <w:jc w:val="both"/>
        <w:textAlignment w:val="auto"/>
        <w:rPr>
          <w:rFonts w:asciiTheme="minorHAnsi" w:eastAsiaTheme="minorHAnsi" w:hAnsiTheme="minorHAnsi" w:cstheme="minorHAnsi"/>
          <w:kern w:val="0"/>
          <w:sz w:val="24"/>
          <w:lang w:eastAsia="en-US" w:bidi="ar-SA"/>
        </w:rPr>
      </w:pPr>
    </w:p>
    <w:p w14:paraId="0006A42B" w14:textId="7532E4BE"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evitan los estereotipos sexistas, especialmente aquellos que resulten discriminatorios y denigrantes? </w:t>
      </w:r>
    </w:p>
    <w:p w14:paraId="19D4C5FD"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Theme="minorHAnsi" w:eastAsiaTheme="minorHAnsi" w:hAnsiTheme="minorHAnsi" w:cstheme="minorHAnsi"/>
          <w:kern w:val="0"/>
          <w:sz w:val="24"/>
          <w:lang w:eastAsia="en-US" w:bidi="ar-SA"/>
        </w:rPr>
        <w:tab/>
      </w:r>
      <w:r w:rsidRPr="00755FB0">
        <w:rPr>
          <w:rFonts w:asciiTheme="minorHAnsi" w:eastAsiaTheme="minorHAnsi" w:hAnsiTheme="minorHAnsi" w:cstheme="minorBidi"/>
          <w:kern w:val="0"/>
          <w:szCs w:val="22"/>
          <w:lang w:eastAsia="en-US" w:bidi="ar-SA"/>
        </w:rPr>
        <w:t xml:space="preserve">   (</w:t>
      </w:r>
      <w:r w:rsidRPr="00755FB0">
        <w:rPr>
          <w:rFonts w:asciiTheme="minorHAnsi" w:eastAsiaTheme="minorHAnsi" w:hAnsiTheme="minorHAnsi" w:cstheme="minorBidi"/>
          <w:kern w:val="0"/>
          <w:sz w:val="20"/>
          <w:szCs w:val="20"/>
          <w:lang w:eastAsia="en-US" w:bidi="ar-SA"/>
        </w:rPr>
        <w:t>Evitar la transmisión de los patrones tradicionales de feminidad y masculinidad.</w:t>
      </w:r>
      <w:r w:rsidRPr="00755FB0">
        <w:rPr>
          <w:rFonts w:asciiTheme="minorHAnsi" w:eastAsiaTheme="minorHAnsi" w:hAnsiTheme="minorHAnsi" w:cstheme="minorBidi"/>
          <w:kern w:val="0"/>
          <w:szCs w:val="22"/>
          <w:lang w:eastAsia="en-US" w:bidi="ar-SA"/>
        </w:rPr>
        <w:t xml:space="preserve"> </w:t>
      </w:r>
      <w:r w:rsidRPr="00755FB0">
        <w:rPr>
          <w:rFonts w:asciiTheme="minorHAnsi" w:eastAsiaTheme="minorHAnsi" w:hAnsiTheme="minorHAnsi" w:cstheme="minorBidi"/>
          <w:kern w:val="0"/>
          <w:sz w:val="20"/>
          <w:szCs w:val="20"/>
          <w:lang w:eastAsia="en-US" w:bidi="ar-SA"/>
        </w:rPr>
        <w:t>Los contenidos publicitarios deben promover la consecución de una imagen equilibrada y no estereotipada de las mujeres (víctima/objeto sexual/madre abnegada...) y de los hombres (playboy-</w:t>
      </w:r>
      <w:proofErr w:type="spellStart"/>
      <w:r w:rsidRPr="00755FB0">
        <w:rPr>
          <w:rFonts w:asciiTheme="minorHAnsi" w:eastAsiaTheme="minorHAnsi" w:hAnsiTheme="minorHAnsi" w:cstheme="minorBidi"/>
          <w:kern w:val="0"/>
          <w:sz w:val="20"/>
          <w:szCs w:val="20"/>
          <w:lang w:eastAsia="en-US" w:bidi="ar-SA"/>
        </w:rPr>
        <w:t>donjuan</w:t>
      </w:r>
      <w:proofErr w:type="spellEnd"/>
      <w:r w:rsidRPr="00755FB0">
        <w:rPr>
          <w:rFonts w:asciiTheme="minorHAnsi" w:eastAsiaTheme="minorHAnsi" w:hAnsiTheme="minorHAnsi" w:cstheme="minorBidi"/>
          <w:kern w:val="0"/>
          <w:sz w:val="20"/>
          <w:szCs w:val="20"/>
          <w:lang w:eastAsia="en-US" w:bidi="ar-SA"/>
        </w:rPr>
        <w:t>/ triunfador/ héroe...)</w:t>
      </w:r>
      <w:r w:rsidRPr="00755FB0">
        <w:rPr>
          <w:rFonts w:asciiTheme="minorHAnsi" w:eastAsiaTheme="minorHAnsi" w:hAnsiTheme="minorHAnsi" w:cstheme="minorBidi"/>
          <w:kern w:val="0"/>
          <w:szCs w:val="22"/>
          <w:lang w:eastAsia="en-US" w:bidi="ar-SA"/>
        </w:rPr>
        <w:t>.</w:t>
      </w:r>
    </w:p>
    <w:p w14:paraId="12BC2F84"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5877895A" w14:textId="3C7E3A45"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tiene en cuenta la repercusión que un tratamiento determinado puede tener en la promoción o freno de la igualdad de mujeres y hombres? </w:t>
      </w:r>
    </w:p>
    <w:p w14:paraId="7CDD2464" w14:textId="77777777" w:rsidR="00755FB0" w:rsidRPr="00755FB0" w:rsidRDefault="00755FB0" w:rsidP="00755FB0">
      <w:pPr>
        <w:suppressAutoHyphens w:val="0"/>
        <w:spacing w:line="259" w:lineRule="auto"/>
        <w:ind w:left="426" w:firstLine="282"/>
        <w:jc w:val="both"/>
        <w:textAlignment w:val="auto"/>
        <w:rPr>
          <w:rFonts w:asciiTheme="minorHAnsi" w:eastAsiaTheme="minorHAnsi" w:hAnsiTheme="minorHAnsi" w:cstheme="minorBidi"/>
          <w:kern w:val="0"/>
          <w:sz w:val="20"/>
          <w:szCs w:val="20"/>
          <w:lang w:eastAsia="en-US" w:bidi="ar-SA"/>
        </w:rPr>
      </w:pPr>
      <w:r w:rsidRPr="00755FB0">
        <w:rPr>
          <w:rFonts w:asciiTheme="minorHAnsi" w:eastAsiaTheme="minorHAnsi" w:hAnsiTheme="minorHAnsi" w:cstheme="minorBidi"/>
          <w:kern w:val="0"/>
          <w:sz w:val="20"/>
          <w:szCs w:val="20"/>
          <w:lang w:eastAsia="en-US" w:bidi="ar-SA"/>
        </w:rPr>
        <w:t>(Por ejemplo: los modelos de masculinidad y feminidad que se asocien al éxito social tendrán especial influencia en este sentido)</w:t>
      </w:r>
    </w:p>
    <w:p w14:paraId="4ACA1121" w14:textId="77777777" w:rsidR="00755FB0" w:rsidRPr="00755FB0" w:rsidRDefault="00755FB0" w:rsidP="00755FB0">
      <w:pPr>
        <w:suppressAutoHyphens w:val="0"/>
        <w:spacing w:line="259" w:lineRule="auto"/>
        <w:ind w:left="426" w:firstLine="282"/>
        <w:jc w:val="both"/>
        <w:textAlignment w:val="auto"/>
        <w:rPr>
          <w:rFonts w:asciiTheme="minorHAnsi" w:eastAsiaTheme="minorHAnsi" w:hAnsiTheme="minorHAnsi" w:cstheme="minorBidi"/>
          <w:kern w:val="0"/>
          <w:sz w:val="20"/>
          <w:szCs w:val="20"/>
          <w:lang w:eastAsia="en-US" w:bidi="ar-SA"/>
        </w:rPr>
      </w:pPr>
    </w:p>
    <w:p w14:paraId="4500021E"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p>
    <w:p w14:paraId="2C5E1EA7"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r w:rsidRPr="00755FB0">
        <w:rPr>
          <w:rFonts w:asciiTheme="minorHAnsi" w:eastAsiaTheme="minorHAnsi" w:hAnsiTheme="minorHAnsi" w:cstheme="minorHAnsi"/>
          <w:b/>
          <w:bCs/>
          <w:kern w:val="0"/>
          <w:sz w:val="24"/>
          <w:lang w:eastAsia="en-US" w:bidi="ar-SA"/>
        </w:rPr>
        <w:t>Sobre el cuerpo y la imagen de las mujeres y hombres:</w:t>
      </w:r>
    </w:p>
    <w:p w14:paraId="31CAB9C5" w14:textId="518E3C9C"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evitan las alusiones al físico, al atractivo sexual o a la vestimenta que distorsionan la visión que se ofrece sobre las mujeres? </w:t>
      </w:r>
    </w:p>
    <w:p w14:paraId="494590E2"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0CD41189" w14:textId="64B7E384" w:rsid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¿Se muestra el cuerpo de las mujeres y los hombres en toda su diversidad, evi</w:t>
      </w:r>
      <w:r w:rsidRPr="00755FB0">
        <w:rPr>
          <w:rFonts w:asciiTheme="minorHAnsi" w:eastAsiaTheme="minorHAnsi" w:hAnsiTheme="minorHAnsi" w:cstheme="minorHAnsi"/>
          <w:kern w:val="0"/>
          <w:sz w:val="24"/>
          <w:lang w:eastAsia="en-US" w:bidi="ar-SA"/>
        </w:rPr>
        <w:softHyphen/>
        <w:t xml:space="preserve">tando su representación como objeto decorativo o estético y/o al servicio de los deseos sexuales de los hombres? </w:t>
      </w:r>
    </w:p>
    <w:p w14:paraId="7DA03C3B" w14:textId="07339840" w:rsidR="00F702BF" w:rsidRDefault="00F702BF"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6164899E" w14:textId="69005F58" w:rsidR="00F702BF" w:rsidRDefault="00F702BF"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3EB169AB"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372FA81A" w14:textId="29E99E3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¿Presenta modelos de belleza diversos y no basados en la perfección? </w:t>
      </w:r>
    </w:p>
    <w:p w14:paraId="3A50C543"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4"/>
          <w:lang w:eastAsia="en-US" w:bidi="ar-SA"/>
        </w:rPr>
        <w:tab/>
        <w:t>(</w:t>
      </w:r>
      <w:r w:rsidRPr="00755FB0">
        <w:rPr>
          <w:rFonts w:asciiTheme="minorHAnsi" w:eastAsiaTheme="minorHAnsi" w:hAnsiTheme="minorHAnsi" w:cstheme="minorHAnsi"/>
          <w:kern w:val="0"/>
          <w:sz w:val="20"/>
          <w:szCs w:val="20"/>
          <w:lang w:eastAsia="en-US" w:bidi="ar-SA"/>
        </w:rPr>
        <w:t>Esto se traduce en visibilizar a las personas cuyos cuerpos y estéticas no cumplen con los cánones imperantes)</w:t>
      </w:r>
    </w:p>
    <w:p w14:paraId="47AC70AF"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p>
    <w:p w14:paraId="3D6BBF25"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p>
    <w:p w14:paraId="6990B28D"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r w:rsidRPr="00755FB0">
        <w:rPr>
          <w:rFonts w:asciiTheme="minorHAnsi" w:eastAsiaTheme="minorHAnsi" w:hAnsiTheme="minorHAnsi" w:cstheme="minorHAnsi"/>
          <w:b/>
          <w:bCs/>
          <w:kern w:val="0"/>
          <w:sz w:val="24"/>
          <w:lang w:eastAsia="en-US" w:bidi="ar-SA"/>
        </w:rPr>
        <w:t>Sobre los usos no sexistas del lenguaje:</w:t>
      </w:r>
    </w:p>
    <w:p w14:paraId="6F1EA954" w14:textId="0267791A"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da importancia al lenguaje como vehículo de transmisión de valores, y se utiliza un lenguaje inclusivo que no invisibilice a las mujeres? </w:t>
      </w:r>
    </w:p>
    <w:p w14:paraId="0653011E"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4"/>
          <w:lang w:eastAsia="en-US" w:bidi="ar-SA"/>
        </w:rPr>
        <w:tab/>
      </w:r>
      <w:r w:rsidRPr="00755FB0">
        <w:rPr>
          <w:rFonts w:asciiTheme="minorHAnsi" w:eastAsiaTheme="minorHAnsi" w:hAnsiTheme="minorHAnsi" w:cstheme="minorHAnsi"/>
          <w:kern w:val="0"/>
          <w:sz w:val="20"/>
          <w:szCs w:val="20"/>
          <w:lang w:eastAsia="en-US" w:bidi="ar-SA"/>
        </w:rPr>
        <w:t>(</w:t>
      </w:r>
      <w:r w:rsidRPr="00755FB0">
        <w:rPr>
          <w:rFonts w:asciiTheme="minorHAnsi" w:eastAsiaTheme="minorHAnsi" w:hAnsiTheme="minorHAnsi" w:cstheme="minorBidi"/>
          <w:kern w:val="0"/>
          <w:sz w:val="20"/>
          <w:szCs w:val="20"/>
          <w:lang w:eastAsia="en-US" w:bidi="ar-SA"/>
        </w:rPr>
        <w:t>Se aconseja promover fórmulas alternativas al uso del masculino como genérico (por ejemplo, «alumnado» en vez de «alumnos». Para advertir el sexismo lingüístico se suele aplicar la denominada “regla de inversión”, que consiste en probar si el texto es correcto al sustituir los términos masculinos por los correspondientes femeninos, y viceversa)</w:t>
      </w:r>
    </w:p>
    <w:p w14:paraId="395E8A48"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7AEBB056" w14:textId="569D9B1B"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muestra a las mujeres y a los hombres como personas independientes y autónomas a través del uso del lenguaje? </w:t>
      </w:r>
    </w:p>
    <w:p w14:paraId="3ED8DEAF"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4"/>
          <w:lang w:eastAsia="en-US" w:bidi="ar-SA"/>
        </w:rPr>
        <w:tab/>
      </w:r>
      <w:r w:rsidRPr="00755FB0">
        <w:rPr>
          <w:rFonts w:asciiTheme="minorHAnsi" w:eastAsiaTheme="minorHAnsi" w:hAnsiTheme="minorHAnsi" w:cstheme="minorHAnsi"/>
          <w:kern w:val="0"/>
          <w:sz w:val="20"/>
          <w:szCs w:val="20"/>
          <w:lang w:eastAsia="en-US" w:bidi="ar-SA"/>
        </w:rPr>
        <w:t>(Eliminar aquellas expresiones que representan a las mujeres como subordinadas o las identifica en función de su relación de parentesco con un hombre)</w:t>
      </w:r>
    </w:p>
    <w:p w14:paraId="20E3BAC4"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5B80A6DA" w14:textId="775451A5"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¿Cómo se nombran los personajes que aparecen, sus profesiones y sus cargos? </w:t>
      </w:r>
    </w:p>
    <w:p w14:paraId="718DD521"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0"/>
          <w:szCs w:val="20"/>
          <w:lang w:eastAsia="en-US" w:bidi="ar-SA"/>
        </w:rPr>
      </w:pPr>
      <w:r w:rsidRPr="00755FB0">
        <w:rPr>
          <w:rFonts w:asciiTheme="minorHAnsi" w:eastAsiaTheme="minorHAnsi" w:hAnsiTheme="minorHAnsi" w:cstheme="minorHAnsi"/>
          <w:kern w:val="0"/>
          <w:sz w:val="24"/>
          <w:lang w:eastAsia="en-US" w:bidi="ar-SA"/>
        </w:rPr>
        <w:tab/>
      </w:r>
      <w:r w:rsidRPr="00755FB0">
        <w:rPr>
          <w:rFonts w:asciiTheme="minorHAnsi" w:eastAsiaTheme="minorHAnsi" w:hAnsiTheme="minorHAnsi" w:cstheme="minorHAnsi"/>
          <w:kern w:val="0"/>
          <w:sz w:val="20"/>
          <w:szCs w:val="20"/>
          <w:lang w:eastAsia="en-US" w:bidi="ar-SA"/>
        </w:rPr>
        <w:t>(Observar si se reproducen estereotipos de género.</w:t>
      </w:r>
      <w:r w:rsidRPr="00755FB0">
        <w:rPr>
          <w:rFonts w:asciiTheme="minorHAnsi" w:eastAsiaTheme="minorHAnsi" w:hAnsiTheme="minorHAnsi" w:cstheme="minorHAnsi"/>
          <w:kern w:val="0"/>
          <w:sz w:val="24"/>
          <w:lang w:eastAsia="en-US" w:bidi="ar-SA"/>
        </w:rPr>
        <w:t xml:space="preserve"> E</w:t>
      </w:r>
      <w:r w:rsidRPr="00755FB0">
        <w:rPr>
          <w:rFonts w:asciiTheme="minorHAnsi" w:eastAsiaTheme="minorHAnsi" w:hAnsiTheme="minorHAnsi" w:cstheme="minorBidi"/>
          <w:kern w:val="0"/>
          <w:sz w:val="20"/>
          <w:szCs w:val="20"/>
          <w:lang w:eastAsia="en-US" w:bidi="ar-SA"/>
        </w:rPr>
        <w:t>vitar situaciones de asimetrías en las que se nombra a los hombres por el apellido y a las mujeres por el nombre de pila)</w:t>
      </w:r>
    </w:p>
    <w:p w14:paraId="69364E51"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63677907"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p>
    <w:p w14:paraId="139AE833"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b/>
          <w:bCs/>
          <w:kern w:val="0"/>
          <w:sz w:val="24"/>
          <w:lang w:eastAsia="en-US" w:bidi="ar-SA"/>
        </w:rPr>
      </w:pPr>
      <w:r w:rsidRPr="00755FB0">
        <w:rPr>
          <w:rFonts w:asciiTheme="minorHAnsi" w:eastAsiaTheme="minorHAnsi" w:hAnsiTheme="minorHAnsi" w:cstheme="minorHAnsi"/>
          <w:b/>
          <w:bCs/>
          <w:kern w:val="0"/>
          <w:sz w:val="24"/>
          <w:lang w:eastAsia="en-US" w:bidi="ar-SA"/>
        </w:rPr>
        <w:t>Sobre la perspectiva de género y enfoque inclusivo</w:t>
      </w:r>
    </w:p>
    <w:p w14:paraId="38CA9A29" w14:textId="78CD1AED"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evita la visión de las mujeres como personas situadas en una posición de desventaja social? </w:t>
      </w:r>
    </w:p>
    <w:p w14:paraId="4F88E21F"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kern w:val="0"/>
          <w:sz w:val="24"/>
          <w:lang w:eastAsia="en-US" w:bidi="ar-SA"/>
        </w:rPr>
      </w:pPr>
    </w:p>
    <w:p w14:paraId="2AB5B3CE" w14:textId="77777777" w:rsidR="00755FB0" w:rsidRPr="00755FB0" w:rsidRDefault="00755FB0" w:rsidP="00755FB0">
      <w:pPr>
        <w:suppressAutoHyphens w:val="0"/>
        <w:spacing w:line="259" w:lineRule="auto"/>
        <w:ind w:left="426"/>
        <w:jc w:val="both"/>
        <w:textAlignment w:val="auto"/>
        <w:rPr>
          <w:rFonts w:asciiTheme="minorHAnsi" w:eastAsiaTheme="minorHAnsi" w:hAnsiTheme="minorHAnsi" w:cstheme="minorHAnsi"/>
          <w:kern w:val="0"/>
          <w:sz w:val="24"/>
          <w:lang w:eastAsia="en-US" w:bidi="ar-SA"/>
        </w:rPr>
      </w:pPr>
    </w:p>
    <w:p w14:paraId="17BFB7BC"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kern w:val="0"/>
          <w:sz w:val="24"/>
          <w:lang w:eastAsia="en-US" w:bidi="ar-SA"/>
        </w:rPr>
      </w:pPr>
      <w:r w:rsidRPr="00755FB0">
        <w:rPr>
          <w:rFonts w:asciiTheme="minorHAnsi" w:eastAsiaTheme="minorHAnsi" w:hAnsiTheme="minorHAnsi" w:cstheme="minorHAnsi"/>
          <w:b/>
          <w:bCs/>
          <w:kern w:val="0"/>
          <w:sz w:val="24"/>
          <w:lang w:eastAsia="en-US" w:bidi="ar-SA"/>
        </w:rPr>
        <w:t>Sobre la campaña/anuncio institucional, su mensaje y la elección de canal/es publicitario/os:</w:t>
      </w:r>
    </w:p>
    <w:p w14:paraId="54A8EC7C" w14:textId="6F914F84" w:rsidR="00755FB0" w:rsidRPr="00755FB0" w:rsidRDefault="00755FB0" w:rsidP="00755FB0">
      <w:pPr>
        <w:suppressAutoHyphens w:val="0"/>
        <w:spacing w:line="259" w:lineRule="auto"/>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 xml:space="preserve">       ☐</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 xml:space="preserve">¿Se han identificado las diferencias, similitudes y desigualdades entre mujeres y hombres respecto a la temática objeto de la campaña/anuncio </w:t>
      </w:r>
      <w:r w:rsidR="00150A08" w:rsidRPr="00755FB0">
        <w:rPr>
          <w:rFonts w:asciiTheme="minorHAnsi" w:eastAsiaTheme="minorHAnsi" w:hAnsiTheme="minorHAnsi" w:cstheme="minorHAnsi"/>
          <w:kern w:val="0"/>
          <w:sz w:val="24"/>
          <w:lang w:eastAsia="en-US" w:bidi="ar-SA"/>
        </w:rPr>
        <w:t>institucional?</w:t>
      </w:r>
      <w:r w:rsidRPr="00755FB0">
        <w:rPr>
          <w:rFonts w:asciiTheme="minorHAnsi" w:eastAsiaTheme="minorHAnsi" w:hAnsiTheme="minorHAnsi" w:cstheme="minorHAnsi"/>
          <w:kern w:val="0"/>
          <w:sz w:val="24"/>
          <w:lang w:eastAsia="en-US" w:bidi="ar-SA"/>
        </w:rPr>
        <w:t xml:space="preserve"> </w:t>
      </w:r>
    </w:p>
    <w:p w14:paraId="6F8538D2"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HAnsi"/>
          <w:kern w:val="0"/>
          <w:sz w:val="24"/>
          <w:lang w:eastAsia="en-US" w:bidi="ar-SA"/>
        </w:rPr>
      </w:pPr>
    </w:p>
    <w:p w14:paraId="64E1C015" w14:textId="2599B955" w:rsidR="00755FB0" w:rsidRPr="00755FB0" w:rsidRDefault="00755FB0" w:rsidP="00755FB0">
      <w:pPr>
        <w:suppressAutoHyphens w:val="0"/>
        <w:spacing w:line="259" w:lineRule="auto"/>
        <w:jc w:val="both"/>
        <w:textAlignment w:val="auto"/>
        <w:rPr>
          <w:rFonts w:asciiTheme="minorHAnsi" w:eastAsiaTheme="minorHAnsi" w:hAnsiTheme="minorHAnsi" w:cstheme="minorHAnsi"/>
          <w:kern w:val="0"/>
          <w:sz w:val="24"/>
          <w:lang w:eastAsia="en-US" w:bidi="ar-SA"/>
        </w:rPr>
      </w:pPr>
      <w:r w:rsidRPr="00755FB0">
        <w:rPr>
          <w:rFonts w:ascii="Segoe UI Symbol" w:eastAsiaTheme="minorHAnsi" w:hAnsi="Segoe UI Symbol" w:cs="Segoe UI Symbol"/>
          <w:kern w:val="0"/>
          <w:sz w:val="24"/>
          <w:lang w:eastAsia="en-US" w:bidi="ar-SA"/>
        </w:rPr>
        <w:t xml:space="preserve">       ☐</w:t>
      </w:r>
      <w:r w:rsidR="00150A08">
        <w:rPr>
          <w:rFonts w:ascii="Segoe UI Symbol" w:eastAsiaTheme="minorHAnsi" w:hAnsi="Segoe UI Symbol" w:cs="Segoe UI Symbol"/>
          <w:kern w:val="0"/>
          <w:sz w:val="24"/>
          <w:lang w:eastAsia="en-US" w:bidi="ar-SA"/>
        </w:rPr>
        <w:t xml:space="preserve"> </w:t>
      </w:r>
      <w:r w:rsidRPr="00755FB0">
        <w:rPr>
          <w:rFonts w:asciiTheme="minorHAnsi" w:eastAsiaTheme="minorHAnsi" w:hAnsiTheme="minorHAnsi" w:cstheme="minorHAnsi"/>
          <w:kern w:val="0"/>
          <w:sz w:val="24"/>
          <w:lang w:eastAsia="en-US" w:bidi="ar-SA"/>
        </w:rPr>
        <w:t>¿Se han identificado las necesidades, intereses y expectativas de las mujeres potencialmente destinatarias de la campaña/</w:t>
      </w:r>
      <w:r w:rsidR="00150A08" w:rsidRPr="00755FB0">
        <w:rPr>
          <w:rFonts w:asciiTheme="minorHAnsi" w:eastAsiaTheme="minorHAnsi" w:hAnsiTheme="minorHAnsi" w:cstheme="minorHAnsi"/>
          <w:kern w:val="0"/>
          <w:sz w:val="24"/>
          <w:lang w:eastAsia="en-US" w:bidi="ar-SA"/>
        </w:rPr>
        <w:t>anuncio?</w:t>
      </w:r>
      <w:r w:rsidRPr="00755FB0">
        <w:rPr>
          <w:rFonts w:asciiTheme="minorHAnsi" w:eastAsiaTheme="minorHAnsi" w:hAnsiTheme="minorHAnsi" w:cstheme="minorHAnsi"/>
          <w:kern w:val="0"/>
          <w:sz w:val="24"/>
          <w:lang w:eastAsia="en-US" w:bidi="ar-SA"/>
        </w:rPr>
        <w:t xml:space="preserve"> </w:t>
      </w:r>
    </w:p>
    <w:p w14:paraId="6FD3AFBF"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Bidi"/>
          <w:kern w:val="0"/>
          <w:szCs w:val="22"/>
          <w:lang w:eastAsia="en-US" w:bidi="ar-SA"/>
        </w:rPr>
      </w:pPr>
    </w:p>
    <w:p w14:paraId="270A21A8" w14:textId="4EF9C5E9" w:rsidR="00755FB0" w:rsidRPr="00755FB0" w:rsidRDefault="00755FB0" w:rsidP="00755FB0">
      <w:pPr>
        <w:suppressAutoHyphens w:val="0"/>
        <w:spacing w:line="259" w:lineRule="auto"/>
        <w:jc w:val="both"/>
        <w:textAlignment w:val="auto"/>
        <w:rPr>
          <w:rFonts w:asciiTheme="minorHAnsi" w:eastAsiaTheme="minorHAnsi" w:hAnsiTheme="minorHAnsi" w:cstheme="minorBidi"/>
          <w:kern w:val="0"/>
          <w:sz w:val="24"/>
          <w:lang w:eastAsia="en-US" w:bidi="ar-SA"/>
        </w:rPr>
      </w:pPr>
      <w:r>
        <w:rPr>
          <w:rFonts w:asciiTheme="minorHAnsi" w:eastAsiaTheme="minorHAnsi" w:hAnsiTheme="minorHAnsi" w:cstheme="minorBidi"/>
          <w:kern w:val="0"/>
          <w:szCs w:val="22"/>
          <w:lang w:eastAsia="en-US" w:bidi="ar-SA"/>
        </w:rPr>
        <w:t xml:space="preserve">         </w:t>
      </w:r>
      <w:r w:rsidRPr="00755FB0">
        <w:rPr>
          <w:rFonts w:ascii="Segoe UI Symbol" w:eastAsiaTheme="minorHAnsi" w:hAnsi="Segoe UI Symbol" w:cs="Segoe UI Symbol"/>
          <w:kern w:val="0"/>
          <w:sz w:val="24"/>
          <w:lang w:eastAsia="en-US" w:bidi="ar-SA"/>
        </w:rPr>
        <w:t>☐</w:t>
      </w:r>
      <w:r w:rsidRPr="00755FB0">
        <w:rPr>
          <w:rFonts w:asciiTheme="minorHAnsi" w:eastAsiaTheme="minorHAnsi" w:hAnsiTheme="minorHAnsi" w:cstheme="minorBidi"/>
          <w:kern w:val="0"/>
          <w:sz w:val="24"/>
          <w:lang w:eastAsia="en-US" w:bidi="ar-SA"/>
        </w:rPr>
        <w:t xml:space="preserve"> La selección del mensaje</w:t>
      </w:r>
      <w:r w:rsidR="008A3628">
        <w:rPr>
          <w:rFonts w:asciiTheme="minorHAnsi" w:eastAsiaTheme="minorHAnsi" w:hAnsiTheme="minorHAnsi" w:cstheme="minorBidi"/>
          <w:kern w:val="0"/>
          <w:sz w:val="24"/>
          <w:lang w:eastAsia="en-US" w:bidi="ar-SA"/>
        </w:rPr>
        <w:t>,</w:t>
      </w:r>
      <w:r w:rsidRPr="00755FB0">
        <w:rPr>
          <w:rFonts w:asciiTheme="minorHAnsi" w:eastAsiaTheme="minorHAnsi" w:hAnsiTheme="minorHAnsi" w:cstheme="minorBidi"/>
          <w:kern w:val="0"/>
          <w:sz w:val="24"/>
          <w:lang w:eastAsia="en-US" w:bidi="ar-SA"/>
        </w:rPr>
        <w:t xml:space="preserve"> </w:t>
      </w:r>
      <w:r w:rsidR="008A3628">
        <w:rPr>
          <w:rFonts w:asciiTheme="minorHAnsi" w:eastAsiaTheme="minorHAnsi" w:hAnsiTheme="minorHAnsi" w:cstheme="minorBidi"/>
          <w:kern w:val="0"/>
          <w:sz w:val="24"/>
          <w:lang w:eastAsia="en-US" w:bidi="ar-SA"/>
        </w:rPr>
        <w:t>¿</w:t>
      </w:r>
      <w:r w:rsidRPr="00755FB0">
        <w:rPr>
          <w:rFonts w:asciiTheme="minorHAnsi" w:eastAsiaTheme="minorHAnsi" w:hAnsiTheme="minorHAnsi" w:cstheme="minorBidi"/>
          <w:kern w:val="0"/>
          <w:sz w:val="24"/>
          <w:lang w:eastAsia="en-US" w:bidi="ar-SA"/>
        </w:rPr>
        <w:t>ha tenido en cuenta las diferentes interpretaciones que pueden darse entre mujeres y hombres como consecuencia de su socialización de género?</w:t>
      </w:r>
    </w:p>
    <w:p w14:paraId="4AB9F9D4" w14:textId="77777777" w:rsidR="00755FB0" w:rsidRPr="00755FB0" w:rsidRDefault="00755FB0" w:rsidP="00755FB0">
      <w:pPr>
        <w:suppressAutoHyphens w:val="0"/>
        <w:spacing w:line="259" w:lineRule="auto"/>
        <w:jc w:val="both"/>
        <w:textAlignment w:val="auto"/>
        <w:rPr>
          <w:rFonts w:asciiTheme="minorHAnsi" w:eastAsiaTheme="minorHAnsi" w:hAnsiTheme="minorHAnsi" w:cstheme="minorBidi"/>
          <w:kern w:val="0"/>
          <w:sz w:val="24"/>
          <w:lang w:eastAsia="en-US" w:bidi="ar-SA"/>
        </w:rPr>
      </w:pPr>
    </w:p>
    <w:p w14:paraId="5BB22503" w14:textId="2621DAE0" w:rsidR="00755FB0" w:rsidRPr="00755FB0" w:rsidRDefault="00755FB0" w:rsidP="00755FB0">
      <w:pPr>
        <w:suppressAutoHyphens w:val="0"/>
        <w:spacing w:line="259" w:lineRule="auto"/>
        <w:jc w:val="both"/>
        <w:textAlignment w:val="auto"/>
        <w:rPr>
          <w:rFonts w:asciiTheme="minorHAnsi" w:eastAsiaTheme="minorHAnsi" w:hAnsiTheme="minorHAnsi" w:cstheme="minorBidi"/>
          <w:kern w:val="0"/>
          <w:sz w:val="24"/>
          <w:lang w:eastAsia="en-US" w:bidi="ar-SA"/>
        </w:rPr>
      </w:pPr>
      <w:r>
        <w:rPr>
          <w:rFonts w:ascii="Segoe UI Symbol" w:eastAsiaTheme="minorHAnsi" w:hAnsi="Segoe UI Symbol" w:cs="Segoe UI Symbol"/>
          <w:kern w:val="0"/>
          <w:sz w:val="24"/>
          <w:lang w:eastAsia="en-US" w:bidi="ar-SA"/>
        </w:rPr>
        <w:t xml:space="preserve">     </w:t>
      </w:r>
      <w:r w:rsidR="00150A08">
        <w:rPr>
          <w:rFonts w:ascii="Segoe UI Symbol" w:eastAsiaTheme="minorHAnsi" w:hAnsi="Segoe UI Symbol" w:cs="Segoe UI Symbol"/>
          <w:kern w:val="0"/>
          <w:sz w:val="24"/>
          <w:lang w:eastAsia="en-US" w:bidi="ar-SA"/>
        </w:rPr>
        <w:t xml:space="preserve"> </w:t>
      </w:r>
      <w:r w:rsidRPr="00755FB0">
        <w:rPr>
          <w:rFonts w:ascii="Segoe UI Symbol" w:eastAsiaTheme="minorHAnsi" w:hAnsi="Segoe UI Symbol" w:cs="Segoe UI Symbol"/>
          <w:kern w:val="0"/>
          <w:sz w:val="24"/>
          <w:lang w:eastAsia="en-US" w:bidi="ar-SA"/>
        </w:rPr>
        <w:t>☐</w:t>
      </w:r>
      <w:r w:rsidRPr="00755FB0">
        <w:rPr>
          <w:rFonts w:asciiTheme="minorHAnsi" w:eastAsiaTheme="minorHAnsi" w:hAnsiTheme="minorHAnsi" w:cstheme="minorBidi"/>
          <w:kern w:val="0"/>
          <w:sz w:val="24"/>
          <w:lang w:eastAsia="en-US" w:bidi="ar-SA"/>
        </w:rPr>
        <w:t xml:space="preserve"> ¿Se han contemplado los estereotipos de género vigentes en la definición del “público diana”?</w:t>
      </w:r>
    </w:p>
    <w:p w14:paraId="5C42CC9D" w14:textId="77777777" w:rsidR="00755FB0" w:rsidRPr="00755FB0" w:rsidRDefault="00755FB0" w:rsidP="00755FB0">
      <w:pPr>
        <w:suppressAutoHyphens w:val="0"/>
        <w:spacing w:line="259" w:lineRule="auto"/>
        <w:ind w:firstLine="708"/>
        <w:jc w:val="both"/>
        <w:textAlignment w:val="auto"/>
        <w:rPr>
          <w:rFonts w:asciiTheme="minorHAnsi" w:eastAsiaTheme="minorHAnsi" w:hAnsiTheme="minorHAnsi" w:cstheme="minorBidi"/>
          <w:kern w:val="0"/>
          <w:sz w:val="24"/>
          <w:lang w:eastAsia="en-US" w:bidi="ar-SA"/>
        </w:rPr>
      </w:pPr>
    </w:p>
    <w:p w14:paraId="65318300" w14:textId="4EA4784D" w:rsidR="00C51DE2" w:rsidRDefault="00755FB0" w:rsidP="00182CD1">
      <w:pPr>
        <w:suppressAutoHyphens w:val="0"/>
        <w:spacing w:line="259" w:lineRule="auto"/>
        <w:jc w:val="both"/>
        <w:textAlignment w:val="auto"/>
        <w:rPr>
          <w:b/>
          <w:color w:val="C45911"/>
          <w:sz w:val="36"/>
          <w:lang w:val="ca-ES"/>
        </w:rPr>
      </w:pPr>
      <w:r>
        <w:rPr>
          <w:rFonts w:ascii="Segoe UI Symbol" w:eastAsiaTheme="minorHAnsi" w:hAnsi="Segoe UI Symbol" w:cs="Segoe UI Symbol"/>
          <w:kern w:val="0"/>
          <w:sz w:val="24"/>
          <w:lang w:eastAsia="en-US" w:bidi="ar-SA"/>
        </w:rPr>
        <w:t xml:space="preserve">       </w:t>
      </w:r>
      <w:r w:rsidRPr="00755FB0">
        <w:rPr>
          <w:rFonts w:ascii="Segoe UI Symbol" w:eastAsiaTheme="minorHAnsi" w:hAnsi="Segoe UI Symbol" w:cs="Segoe UI Symbol"/>
          <w:kern w:val="0"/>
          <w:sz w:val="24"/>
          <w:lang w:eastAsia="en-US" w:bidi="ar-SA"/>
        </w:rPr>
        <w:t>☐</w:t>
      </w:r>
      <w:r w:rsidRPr="00755FB0">
        <w:rPr>
          <w:rFonts w:asciiTheme="minorHAnsi" w:eastAsiaTheme="minorHAnsi" w:hAnsiTheme="minorHAnsi" w:cstheme="minorBidi"/>
          <w:kern w:val="0"/>
          <w:sz w:val="24"/>
          <w:lang w:eastAsia="en-US" w:bidi="ar-SA"/>
        </w:rPr>
        <w:t xml:space="preserve"> La selección del canal (prensa; revistas; vallas; televisión; radio; internet, etc</w:t>
      </w:r>
      <w:r w:rsidR="00150A08">
        <w:rPr>
          <w:rFonts w:asciiTheme="minorHAnsi" w:eastAsiaTheme="minorHAnsi" w:hAnsiTheme="minorHAnsi" w:cstheme="minorBidi"/>
          <w:kern w:val="0"/>
          <w:sz w:val="24"/>
          <w:lang w:eastAsia="en-US" w:bidi="ar-SA"/>
        </w:rPr>
        <w:t>.</w:t>
      </w:r>
      <w:r w:rsidRPr="00755FB0">
        <w:rPr>
          <w:rFonts w:asciiTheme="minorHAnsi" w:eastAsiaTheme="minorHAnsi" w:hAnsiTheme="minorHAnsi" w:cstheme="minorBidi"/>
          <w:kern w:val="0"/>
          <w:sz w:val="24"/>
          <w:lang w:eastAsia="en-US" w:bidi="ar-SA"/>
        </w:rPr>
        <w:t>)</w:t>
      </w:r>
      <w:r w:rsidR="008A1D0E">
        <w:rPr>
          <w:rFonts w:asciiTheme="minorHAnsi" w:eastAsiaTheme="minorHAnsi" w:hAnsiTheme="minorHAnsi" w:cstheme="minorBidi"/>
          <w:kern w:val="0"/>
          <w:sz w:val="24"/>
          <w:lang w:eastAsia="en-US" w:bidi="ar-SA"/>
        </w:rPr>
        <w:t>,</w:t>
      </w:r>
      <w:r w:rsidRPr="00755FB0">
        <w:rPr>
          <w:rFonts w:asciiTheme="minorHAnsi" w:eastAsiaTheme="minorHAnsi" w:hAnsiTheme="minorHAnsi" w:cstheme="minorBidi"/>
          <w:kern w:val="0"/>
          <w:sz w:val="24"/>
          <w:lang w:eastAsia="en-US" w:bidi="ar-SA"/>
        </w:rPr>
        <w:t xml:space="preserve"> </w:t>
      </w:r>
      <w:r w:rsidR="00D23BA9">
        <w:rPr>
          <w:rFonts w:asciiTheme="minorHAnsi" w:eastAsiaTheme="minorHAnsi" w:hAnsiTheme="minorHAnsi" w:cstheme="minorBidi"/>
          <w:kern w:val="0"/>
          <w:sz w:val="24"/>
          <w:lang w:eastAsia="en-US" w:bidi="ar-SA"/>
        </w:rPr>
        <w:t>¿</w:t>
      </w:r>
      <w:r w:rsidRPr="00755FB0">
        <w:rPr>
          <w:rFonts w:asciiTheme="minorHAnsi" w:eastAsiaTheme="minorHAnsi" w:hAnsiTheme="minorHAnsi" w:cstheme="minorBidi"/>
          <w:kern w:val="0"/>
          <w:sz w:val="24"/>
          <w:lang w:eastAsia="en-US" w:bidi="ar-SA"/>
        </w:rPr>
        <w:t>ha tenido en cuenta elementos relacionados con el género?</w:t>
      </w:r>
    </w:p>
    <w:sectPr w:rsidR="00C51DE2">
      <w:headerReference w:type="default" r:id="rId7"/>
      <w:footerReference w:type="default" r:id="rId8"/>
      <w:headerReference w:type="first" r:id="rId9"/>
      <w:footerReference w:type="first" r:id="rId10"/>
      <w:pgSz w:w="11906" w:h="16838"/>
      <w:pgMar w:top="737" w:right="1134" w:bottom="720" w:left="1134" w:header="680" w:footer="72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59A7" w14:textId="77777777" w:rsidR="00406601" w:rsidRDefault="005712D3">
      <w:r>
        <w:separator/>
      </w:r>
    </w:p>
  </w:endnote>
  <w:endnote w:type="continuationSeparator" w:id="0">
    <w:p w14:paraId="03642799" w14:textId="77777777" w:rsidR="00406601" w:rsidRDefault="0057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panose1 w:val="00000000000000000000"/>
    <w:charset w:val="00"/>
    <w:family w:val="roman"/>
    <w:notTrueType/>
    <w:pitch w:val="default"/>
  </w:font>
  <w:font w:name="Lucida Sans Unicode">
    <w:panose1 w:val="020B0602030504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8EB6" w14:textId="77777777" w:rsidR="00C51DE2" w:rsidRDefault="00C51DE2">
    <w:pPr>
      <w:pStyle w:val="Piedepgina"/>
      <w:jc w:val="right"/>
    </w:pPr>
  </w:p>
  <w:p w14:paraId="22ECD74D" w14:textId="77777777" w:rsidR="00C51DE2" w:rsidRPr="0004640F" w:rsidRDefault="005712D3">
    <w:pPr>
      <w:pStyle w:val="Piedepgina"/>
      <w:jc w:val="right"/>
      <w:rPr>
        <w:sz w:val="16"/>
        <w:szCs w:val="16"/>
      </w:rPr>
    </w:pPr>
    <w:r w:rsidRPr="0004640F">
      <w:rPr>
        <w:sz w:val="16"/>
        <w:szCs w:val="16"/>
      </w:rPr>
      <w:fldChar w:fldCharType="begin"/>
    </w:r>
    <w:r w:rsidRPr="0004640F">
      <w:rPr>
        <w:sz w:val="16"/>
        <w:szCs w:val="16"/>
      </w:rPr>
      <w:instrText>PAGE</w:instrText>
    </w:r>
    <w:r w:rsidRPr="0004640F">
      <w:rPr>
        <w:sz w:val="16"/>
        <w:szCs w:val="16"/>
      </w:rPr>
      <w:fldChar w:fldCharType="separate"/>
    </w:r>
    <w:r w:rsidRPr="0004640F">
      <w:rPr>
        <w:sz w:val="16"/>
        <w:szCs w:val="16"/>
      </w:rPr>
      <w:t>2</w:t>
    </w:r>
    <w:r w:rsidRPr="0004640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1485" w14:textId="022E2BF5" w:rsidR="0004640F" w:rsidRPr="0004640F" w:rsidRDefault="0004640F" w:rsidP="0004640F">
    <w:pPr>
      <w:pStyle w:val="Piedepgina"/>
      <w:jc w:val="right"/>
      <w:rPr>
        <w:sz w:val="16"/>
        <w:szCs w:val="16"/>
      </w:rPr>
    </w:pPr>
    <w:r w:rsidRPr="0004640F">
      <w:rPr>
        <w:sz w:val="16"/>
        <w:szCs w:val="16"/>
      </w:rPr>
      <w:fldChar w:fldCharType="begin"/>
    </w:r>
    <w:r w:rsidRPr="0004640F">
      <w:rPr>
        <w:sz w:val="16"/>
        <w:szCs w:val="16"/>
      </w:rPr>
      <w:instrText>PAGE   \* MERGEFORMAT</w:instrText>
    </w:r>
    <w:r w:rsidRPr="0004640F">
      <w:rPr>
        <w:sz w:val="16"/>
        <w:szCs w:val="16"/>
      </w:rPr>
      <w:fldChar w:fldCharType="separate"/>
    </w:r>
    <w:r w:rsidRPr="0004640F">
      <w:rPr>
        <w:sz w:val="16"/>
        <w:szCs w:val="16"/>
      </w:rPr>
      <w:t>1</w:t>
    </w:r>
    <w:r w:rsidRPr="000464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7FC0" w14:textId="77777777" w:rsidR="00406601" w:rsidRDefault="005712D3">
      <w:r>
        <w:separator/>
      </w:r>
    </w:p>
  </w:footnote>
  <w:footnote w:type="continuationSeparator" w:id="0">
    <w:p w14:paraId="243430ED" w14:textId="77777777" w:rsidR="00406601" w:rsidRDefault="00571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C254" w14:textId="77777777" w:rsidR="00C51DE2" w:rsidRDefault="005712D3">
    <w:pPr>
      <w:pStyle w:val="Encabezado"/>
      <w:jc w:val="both"/>
    </w:pPr>
    <w:r>
      <w:t xml:space="preserve"> </w:t>
    </w:r>
    <w:r>
      <w:rPr>
        <w:noProof/>
        <w:lang w:eastAsia="es-ES" w:bidi="ar-SA"/>
      </w:rPr>
      <w:drawing>
        <wp:inline distT="0" distB="0" distL="0" distR="0" wp14:anchorId="1FF575F9" wp14:editId="26BB8250">
          <wp:extent cx="289560" cy="719455"/>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289560" cy="7194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5C95" w14:textId="1DE58292" w:rsidR="00C51DE2" w:rsidRDefault="005712D3">
    <w:pPr>
      <w:pStyle w:val="Encabezado"/>
    </w:pPr>
    <w:r>
      <w:rPr>
        <w:noProof/>
        <w:lang w:eastAsia="es-ES" w:bidi="ar-SA"/>
      </w:rPr>
      <w:drawing>
        <wp:inline distT="0" distB="0" distL="0" distR="0" wp14:anchorId="0282FB07" wp14:editId="75E4E55A">
          <wp:extent cx="1475105" cy="835025"/>
          <wp:effectExtent l="0" t="0" r="0" b="0"/>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
                  <a:stretch>
                    <a:fillRect/>
                  </a:stretch>
                </pic:blipFill>
                <pic:spPr bwMode="auto">
                  <a:xfrm>
                    <a:off x="0" y="0"/>
                    <a:ext cx="1475105" cy="835025"/>
                  </a:xfrm>
                  <a:prstGeom prst="rect">
                    <a:avLst/>
                  </a:prstGeom>
                </pic:spPr>
              </pic:pic>
            </a:graphicData>
          </a:graphic>
        </wp:inline>
      </w:drawing>
    </w:r>
    <w:r>
      <w:rPr>
        <w:noProof/>
      </w:rPr>
      <mc:AlternateContent>
        <mc:Choice Requires="wps">
          <w:drawing>
            <wp:inline distT="0" distB="0" distL="0" distR="0" wp14:anchorId="7916150D" wp14:editId="1A21CDEB">
              <wp:extent cx="2519045" cy="437515"/>
              <wp:effectExtent l="0" t="0" r="0" b="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9045" cy="437515"/>
                      </a:xfrm>
                      <a:prstGeom prst="rect">
                        <a:avLst/>
                      </a:prstGeom>
                    </wps:spPr>
                    <wps:txbx>
                      <w:txbxContent>
                        <w:p w14:paraId="157EDCD7" w14:textId="77777777" w:rsidR="00C51DE2" w:rsidRDefault="00C51DE2">
                          <w:pPr>
                            <w:pStyle w:val="Contenidodelmarco"/>
                          </w:pPr>
                        </w:p>
                      </w:txbxContent>
                    </wps:txbx>
                    <wps:bodyPr lIns="0" tIns="0" rIns="0" bIns="0" anchor="t">
                      <a:noAutofit/>
                    </wps:bodyPr>
                  </wps:wsp>
                </a:graphicData>
              </a:graphic>
            </wp:inline>
          </w:drawing>
        </mc:Choice>
        <mc:Fallback>
          <w:pict>
            <v:shapetype w14:anchorId="7916150D" id="_x0000_t202" coordsize="21600,21600" o:spt="202" path="m,l,21600r21600,l21600,xe">
              <v:stroke joinstyle="miter"/>
              <v:path gradientshapeok="t" o:connecttype="rect"/>
            </v:shapetype>
            <v:shape id="Cuadro de texto 4" o:spid="_x0000_s1026" type="#_x0000_t202" style="width:198.3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" filled="f" stroked="f">
              <v:textbox inset="0,0,0,0">
                <w:txbxContent>
                  <w:p w14:paraId="157EDCD7" w14:textId="77777777" w:rsidR="00C51DE2" w:rsidRDefault="00C51DE2">
                    <w:pPr>
                      <w:pStyle w:val="Contenidodelmarco"/>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16290"/>
    <w:multiLevelType w:val="multilevel"/>
    <w:tmpl w:val="E012D3E4"/>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E2"/>
    <w:rsid w:val="0004640F"/>
    <w:rsid w:val="00150A08"/>
    <w:rsid w:val="00182CD1"/>
    <w:rsid w:val="00406601"/>
    <w:rsid w:val="005712D3"/>
    <w:rsid w:val="00755FB0"/>
    <w:rsid w:val="008A1D0E"/>
    <w:rsid w:val="008A3628"/>
    <w:rsid w:val="00C51DE2"/>
    <w:rsid w:val="00D23BA9"/>
    <w:rsid w:val="00F702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66D02"/>
  <w15:docId w15:val="{226F4127-2129-48B0-BF50-8269E716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s-E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Roboto" w:eastAsia="Roboto" w:hAnsi="Roboto" w:cs="Roboto"/>
      <w:sz w:val="22"/>
    </w:rPr>
  </w:style>
  <w:style w:type="paragraph" w:styleId="Ttulo1">
    <w:name w:val="heading 1"/>
    <w:basedOn w:val="Normal"/>
    <w:next w:val="Normal"/>
    <w:uiPriority w:val="9"/>
    <w:qFormat/>
    <w:pPr>
      <w:keepNext/>
      <w:numPr>
        <w:numId w:val="1"/>
      </w:numPr>
      <w:outlineLvl w:val="0"/>
    </w:pPr>
    <w:rPr>
      <w:b/>
      <w:color w:val="8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sdenumeracin">
    <w:name w:val="Símbolos de numeración"/>
    <w:qFormat/>
    <w:rPr>
      <w:rFonts w:ascii="Tahoma" w:eastAsia="Tahoma" w:hAnsi="Tahoma" w:cs="Tahoma"/>
      <w:b/>
      <w:bCs/>
      <w:color w:val="000000"/>
    </w:rPr>
  </w:style>
  <w:style w:type="character" w:customStyle="1" w:styleId="Vietas">
    <w:name w:val="Viñetas"/>
    <w:qFormat/>
    <w:rPr>
      <w:rFonts w:ascii="OpenSymbol" w:eastAsia="OpenSymbol" w:hAnsi="OpenSymbol" w:cs="OpenSymbol"/>
    </w:rPr>
  </w:style>
  <w:style w:type="character" w:customStyle="1" w:styleId="TextoindependienteCar">
    <w:name w:val="Texto independiente Car"/>
    <w:basedOn w:val="Fuentedeprrafopredeter"/>
    <w:qFormat/>
    <w:rPr>
      <w:szCs w:val="21"/>
    </w:rPr>
  </w:style>
  <w:style w:type="character" w:customStyle="1" w:styleId="TextoindependienteCar1">
    <w:name w:val="Texto independiente Car1"/>
    <w:basedOn w:val="Fuentedeprrafopredeter"/>
    <w:qFormat/>
    <w:rPr>
      <w:rFonts w:ascii="Calibri" w:hAnsi="Calibri" w:cs="Calibri"/>
      <w:color w:val="00000A"/>
      <w:kern w:val="2"/>
      <w:sz w:val="22"/>
      <w:szCs w:val="22"/>
      <w:lang w:bidi="ar-SA"/>
    </w:rPr>
  </w:style>
  <w:style w:type="paragraph" w:styleId="Ttulo">
    <w:name w:val="Title"/>
    <w:basedOn w:val="Normal"/>
    <w:next w:val="Textoindependiente"/>
    <w:uiPriority w:val="10"/>
    <w:qFormat/>
    <w:pPr>
      <w:keepNext/>
      <w:spacing w:before="240" w:after="120"/>
    </w:pPr>
    <w:rPr>
      <w:rFonts w:ascii="Arial" w:eastAsia="Andale Sans UI" w:hAnsi="Arial" w:cs="Tahoma"/>
      <w:sz w:val="28"/>
      <w:szCs w:val="28"/>
    </w:rPr>
  </w:style>
  <w:style w:type="paragraph" w:styleId="Textoindependiente">
    <w:name w:val="Body Text"/>
    <w:basedOn w:val="LO-Normal"/>
    <w:qFormat/>
    <w:pPr>
      <w:spacing w:after="120" w:line="276" w:lineRule="auto"/>
      <w:textAlignment w:val="auto"/>
    </w:pPr>
    <w:rPr>
      <w:rFonts w:ascii="Calibri" w:hAnsi="Calibri" w:cs="Calibri"/>
      <w:color w:val="00000A"/>
      <w:sz w:val="22"/>
      <w:szCs w:val="22"/>
      <w:lang w:bidi="ar-SA"/>
    </w:rPr>
  </w:style>
  <w:style w:type="paragraph" w:customStyle="1" w:styleId="LO-Normal">
    <w:name w:val="LO-Normal"/>
    <w:qFormat/>
    <w:pPr>
      <w:suppressAutoHyphens/>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sz w:val="24"/>
    </w:rPr>
  </w:style>
  <w:style w:type="paragraph" w:customStyle="1" w:styleId="ndice">
    <w:name w:val="Índice"/>
    <w:basedOn w:val="Normal"/>
    <w:qFormat/>
    <w:pPr>
      <w:suppressLineNumbers/>
    </w:pPr>
    <w:rPr>
      <w:rFonts w:cs="Tahoma"/>
    </w:rPr>
  </w:style>
  <w:style w:type="paragraph" w:styleId="Prrafodelista">
    <w:name w:val="List Paragraph"/>
    <w:basedOn w:val="Normal"/>
    <w:qFormat/>
    <w:pPr>
      <w:spacing w:after="200"/>
      <w:ind w:left="720"/>
    </w:pPr>
  </w:style>
  <w:style w:type="paragraph" w:customStyle="1" w:styleId="WW-Predeterminado">
    <w:name w:val="WW-Predeterminado"/>
    <w:qFormat/>
    <w:pPr>
      <w:widowControl w:val="0"/>
      <w:suppressAutoHyphens/>
    </w:pPr>
    <w:rPr>
      <w:rFonts w:ascii="Times New Roman" w:eastAsia="Times New Roman" w:hAnsi="Times New Roman" w:cs="Lucida Sans Unicode"/>
      <w:szCs w:val="20"/>
    </w:rPr>
  </w:style>
  <w:style w:type="paragraph" w:customStyle="1" w:styleId="Contenidodelatabla">
    <w:name w:val="Contenido de la tabla"/>
    <w:basedOn w:val="Normal"/>
    <w:qFormat/>
  </w:style>
  <w:style w:type="paragraph" w:styleId="Encabezado">
    <w:name w:val="header"/>
    <w:basedOn w:val="Normal"/>
    <w:pPr>
      <w:suppressLineNumbers/>
      <w:tabs>
        <w:tab w:val="center" w:pos="4819"/>
        <w:tab w:val="right" w:pos="9638"/>
      </w:tabs>
    </w:pPr>
  </w:style>
  <w:style w:type="paragraph" w:styleId="Piedepgina">
    <w:name w:val="footer"/>
    <w:basedOn w:val="Normal"/>
  </w:style>
  <w:style w:type="paragraph" w:customStyle="1" w:styleId="Contenidodelmarco">
    <w:name w:val="Contenido del marco"/>
    <w:basedOn w:val="Normal"/>
    <w:qFormat/>
  </w:style>
  <w:style w:type="paragraph" w:customStyle="1" w:styleId="DocumentMap">
    <w:name w:val="DocumentMap"/>
    <w:qFormat/>
    <w:pPr>
      <w:spacing w:after="160" w:line="254" w:lineRule="auto"/>
      <w:textAlignment w:val="auto"/>
    </w:pPr>
    <w:rPr>
      <w:rFonts w:ascii="Calibri" w:hAnsi="Calibri" w:cs="Times New Roman"/>
      <w:sz w:val="22"/>
      <w:szCs w:val="22"/>
      <w:lang w:eastAsia="en-US" w:bidi="ar-SA"/>
    </w:rPr>
  </w:style>
  <w:style w:type="paragraph" w:customStyle="1" w:styleId="Standard">
    <w:name w:val="Standard"/>
    <w:qFormat/>
    <w:pPr>
      <w:suppressAutoHyphens/>
    </w:pPr>
    <w:rPr>
      <w:rFonts w:ascii="Times New Roman" w:hAnsi="Times New Roman"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4011</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SEGURA ROMÁ, CARMEN</dc:creator>
  <dc:description/>
  <cp:lastModifiedBy>ESPIN HERVÁS, ANA YOLANDA</cp:lastModifiedBy>
  <cp:revision>7</cp:revision>
  <cp:lastPrinted>2020-10-08T08:23:00Z</cp:lastPrinted>
  <dcterms:created xsi:type="dcterms:W3CDTF">2022-12-02T10:04:00Z</dcterms:created>
  <dcterms:modified xsi:type="dcterms:W3CDTF">2022-12-14T08:14:00Z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